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3F5" w14:textId="5B346D51" w:rsidR="007A1269" w:rsidRPr="007A1269" w:rsidRDefault="007A1269" w:rsidP="007A1269">
      <w:pPr>
        <w:spacing w:after="0" w:line="24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caps/>
          <w:color w:val="333333"/>
          <w:sz w:val="33"/>
          <w:szCs w:val="33"/>
          <w:lang w:eastAsia="pl-PL"/>
        </w:rPr>
      </w:pPr>
      <w:r w:rsidRPr="007A1269">
        <w:rPr>
          <w:rFonts w:ascii="Montserrat" w:eastAsia="Times New Roman" w:hAnsi="Montserrat" w:cs="Times New Roman"/>
          <w:caps/>
          <w:color w:val="333333"/>
          <w:sz w:val="33"/>
          <w:szCs w:val="33"/>
          <w:lang w:eastAsia="pl-PL"/>
        </w:rPr>
        <w:t>REGULAMIN ZADANIA</w:t>
      </w:r>
    </w:p>
    <w:p w14:paraId="7EBA304C" w14:textId="77777777" w:rsidR="00C83FF7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                                                                                                                </w:t>
      </w:r>
    </w:p>
    <w:p w14:paraId="1B6923E9" w14:textId="1F32E64F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Rządowy Program „KLUB” – edycja 2023</w:t>
      </w:r>
    </w:p>
    <w:p w14:paraId="2B935652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4E6355DD" w14:textId="47DBDE60" w:rsidR="007A1269" w:rsidRPr="007A1269" w:rsidRDefault="007A1269" w:rsidP="00C83FF7">
      <w:pPr>
        <w:spacing w:after="0" w:line="390" w:lineRule="atLeast"/>
        <w:ind w:left="720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</w:p>
    <w:p w14:paraId="53E1E377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Postanowienia ogólne</w:t>
      </w:r>
    </w:p>
    <w:p w14:paraId="1BE02074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Regulamin został opracowany na podstawie ogłoszonego przez Ministra Sportu i Turystyki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w dniu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17 listopada 2022 roku Programu „KLUB” – edycja na lata 2023-2025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 Celem Programu jest wspieranie przedsięwzięć z zakresu upowszechniania sportu dzieci i młodzieży, realizowanych przez kluby sportowe działające w formie stowarzyszenia w lokalnych środowiskach sportowych. Przedmiotem wsparcia są podstawowe elementy wpływające na efektywne funkcjonowanie klubu sportowego: wynagrodzenia szkoleniowców prowadzących zajęcia sportowe, organizacja obozów sportowych i/lub zakup sprzętu sportowego.</w:t>
      </w:r>
    </w:p>
    <w:p w14:paraId="0049BBEA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Regulamin określa warunki uczestnictwa w Programie „KLUB” – edycja 2023, finansowanego ze środków Funduszu Rozwoju Kultury Fizycznej. Realizacja Programu jest nadzorowana przez Ministerstwo Sportu i Turystyki.</w:t>
      </w:r>
    </w:p>
    <w:p w14:paraId="27BAB535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Działania w ramach Programu „Klub – edycja 2023, mogą być realizowane wyłącznie na terenie Rzeczpospolitej Polskiej przez uczestników Programu, spełniających warunki określone w niniejszym Regulaminie.</w:t>
      </w:r>
    </w:p>
    <w:p w14:paraId="40C68ABF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Podmiotami realizującymi Program są:</w:t>
      </w:r>
    </w:p>
    <w:p w14:paraId="1BC5971B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a) Operator Krajowy Programu,</w:t>
      </w:r>
    </w:p>
    <w:p w14:paraId="0642B8DC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b) kluby sportowe działające w formie stowarzyszenia.</w:t>
      </w:r>
    </w:p>
    <w:p w14:paraId="48BA7F6D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Bezpośrednimi uczestnikami i beneficjentami Programu mogą być wyłącznie dzieci i młodzież w wieku do 18 roku życia, biorący udział w systematycznych zajęciach sportowych/szkoleniu sportowym i w obozach sportowych realizowanych przez klub sportowy.</w:t>
      </w:r>
    </w:p>
    <w:p w14:paraId="35B75895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może realizować Program w okresie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od 1 stycznia do 31 grudnia 2023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roku oraz podobnie w latach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2024 i 2025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</w:t>
      </w:r>
    </w:p>
    <w:p w14:paraId="55CE19C1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Kluby sportowe, które pozyskają środki w ramach Programu na zadania realizowane w 2023 roku, będą zobowiązane do ich wykorzystania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najpóźniej do dnia 30 listopada 2023 roku.</w:t>
      </w:r>
    </w:p>
    <w:p w14:paraId="5EBEE1D8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Ogólny nadzór oraz podejmowanie decyzji dotyczących realizacji Programu pozostaje w gestii Ministra Sportu i Turystyki.</w:t>
      </w:r>
    </w:p>
    <w:p w14:paraId="5BEB086A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Obowiązki administratora danych osobowych pozyskanych w ramach realizacji Programu, pełni Operator Krajowy. Szczegółowe zasady ochrony danych osobowych zostaną ujęte w Polityce Prywatności, zamieszczonej na platformie Programu „KLUB” – edycja 2023, w zakładce „Do pobrania”.</w:t>
      </w:r>
    </w:p>
    <w:p w14:paraId="62AEA864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Pozyskane w trakcie realizacji Programu wyniki testów sprawnościowych uczestników Programu będą przekazywane do elektronicznej bazy danych – Narodowa Baza Talentów (</w:t>
      </w:r>
      <w:hyperlink r:id="rId5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https://narodowabazatalentow.pl</w:t>
        </w:r>
      </w:hyperlink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).</w:t>
      </w:r>
    </w:p>
    <w:p w14:paraId="617EF505" w14:textId="77777777" w:rsidR="007A1269" w:rsidRPr="007A1269" w:rsidRDefault="007A1269" w:rsidP="007A1269">
      <w:pPr>
        <w:numPr>
          <w:ilvl w:val="0"/>
          <w:numId w:val="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Kluby działające w formie stowarzyszenia składają wnioski o dofinansowanie w ramach Programu wraz z załącznikami wyłącznie w systemie elektronicznym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Amodit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. W systemie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Amodit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 dokonywana będzie ocena wniosków jak również rozliczanie realizacji zadania. Każdy klub może złożyć tylko jeden wniosek.</w:t>
      </w:r>
    </w:p>
    <w:p w14:paraId="5E8AA1D9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 </w:t>
      </w:r>
    </w:p>
    <w:p w14:paraId="076FE44B" w14:textId="77777777" w:rsidR="007A1269" w:rsidRPr="007A1269" w:rsidRDefault="007A1269" w:rsidP="007A1269">
      <w:pPr>
        <w:numPr>
          <w:ilvl w:val="0"/>
          <w:numId w:val="4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2</w:t>
      </w:r>
    </w:p>
    <w:p w14:paraId="6A95B848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Założenia Programu</w:t>
      </w:r>
    </w:p>
    <w:p w14:paraId="0CCB945A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Cele Programu „KLUB” – edycja 2023:</w:t>
      </w:r>
    </w:p>
    <w:p w14:paraId="7906ED46" w14:textId="77777777" w:rsidR="007A1269" w:rsidRPr="007A1269" w:rsidRDefault="007A1269" w:rsidP="007A1269">
      <w:pPr>
        <w:numPr>
          <w:ilvl w:val="0"/>
          <w:numId w:val="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a) upowszechnianie aktywności fizycznej wśród dzieci i młodzieży,</w:t>
      </w:r>
    </w:p>
    <w:p w14:paraId="19C9998F" w14:textId="77777777" w:rsidR="007A1269" w:rsidRPr="007A1269" w:rsidRDefault="007A1269" w:rsidP="007A1269">
      <w:pPr>
        <w:numPr>
          <w:ilvl w:val="0"/>
          <w:numId w:val="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b) wyrównywanie szans dzieci i młodzieży w dostępie do usystematyzowanej aktywności fizycznej,</w:t>
      </w:r>
    </w:p>
    <w:p w14:paraId="6614B1A1" w14:textId="77777777" w:rsidR="007A1269" w:rsidRPr="007A1269" w:rsidRDefault="007A1269" w:rsidP="007A1269">
      <w:pPr>
        <w:numPr>
          <w:ilvl w:val="0"/>
          <w:numId w:val="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c) wsparcie instytucjonalne działalności podstawowych jednostek struktury organizacyjnej polskiego sportu – klubów sportowych, w zakresie aktywizacji sportowej dzieci i młodzieży,</w:t>
      </w:r>
    </w:p>
    <w:p w14:paraId="42EF4D8C" w14:textId="77777777" w:rsidR="007A1269" w:rsidRPr="007A1269" w:rsidRDefault="007A1269" w:rsidP="007A1269">
      <w:pPr>
        <w:numPr>
          <w:ilvl w:val="0"/>
          <w:numId w:val="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d) inwestycja w kapitał ludzki w sporcie dzieci i młodzieży,</w:t>
      </w:r>
    </w:p>
    <w:p w14:paraId="717EC873" w14:textId="77777777" w:rsidR="007A1269" w:rsidRPr="007A1269" w:rsidRDefault="007A1269" w:rsidP="007A1269">
      <w:pPr>
        <w:numPr>
          <w:ilvl w:val="0"/>
          <w:numId w:val="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e) stworzenie możliwości do optymalnego wykorzystania przez samorządy lokalne potencjału infrastrukturalnego w zakresie upowszechniania kultury fizycznej wśród dzieci i młodzieży.</w:t>
      </w:r>
    </w:p>
    <w:p w14:paraId="27DCE6C1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608D4112" w14:textId="77777777" w:rsidR="007A1269" w:rsidRPr="007A1269" w:rsidRDefault="007A1269" w:rsidP="007A1269">
      <w:pPr>
        <w:numPr>
          <w:ilvl w:val="0"/>
          <w:numId w:val="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3</w:t>
      </w:r>
    </w:p>
    <w:p w14:paraId="260629E8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Zasady działania Operatora Krajowego Programu „Klub” – edycja 2023</w:t>
      </w:r>
    </w:p>
    <w:p w14:paraId="55825F01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Programu – podstawowe zadania:</w:t>
      </w:r>
    </w:p>
    <w:p w14:paraId="05838C46" w14:textId="77777777" w:rsidR="007A1269" w:rsidRPr="007A1269" w:rsidRDefault="007A1269" w:rsidP="007A1269">
      <w:pPr>
        <w:numPr>
          <w:ilvl w:val="0"/>
          <w:numId w:val="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przedstawienie kompleksowej koncepcji realizacji Programu na terenie całego kraju,</w:t>
      </w:r>
    </w:p>
    <w:p w14:paraId="22A903EB" w14:textId="77777777" w:rsidR="007A1269" w:rsidRPr="007A1269" w:rsidRDefault="007A1269" w:rsidP="007A1269">
      <w:pPr>
        <w:numPr>
          <w:ilvl w:val="0"/>
          <w:numId w:val="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opracowanie mechanizmu udzielenia wsparcia klubom sportowym w ramach Programu – druki aplikacyjne, umowa, druki rozliczeniowe, itp.,</w:t>
      </w:r>
    </w:p>
    <w:p w14:paraId="49080179" w14:textId="77777777" w:rsidR="007A1269" w:rsidRPr="007A1269" w:rsidRDefault="007A1269" w:rsidP="007A1269">
      <w:pPr>
        <w:numPr>
          <w:ilvl w:val="0"/>
          <w:numId w:val="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rekrutacja klubów sportowych – przeprowadzenie naboru, wyłonienie klubów do wsparcia, przekazanie wsparcia finansowego oraz dokonanie jego rozliczenia, na podstawie wytycznych niniejszego Programu; rekrutacja musi być prowadzona z wykorzystaniem dostępnych kanałów informacyjnych, m.in. strona internetowa, media społecznościowe,</w:t>
      </w:r>
    </w:p>
    <w:p w14:paraId="532D5426" w14:textId="77777777" w:rsidR="007A1269" w:rsidRPr="007A1269" w:rsidRDefault="007A1269" w:rsidP="007A1269">
      <w:pPr>
        <w:numPr>
          <w:ilvl w:val="0"/>
          <w:numId w:val="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opracowanie i wdrożenie elektronicznego generatora wniosków posiadającego funkcjonalności niezbędne do przeprowadzenia procesu naboru i oceny wniosków, podpisania umów, przekazania i rozliczenia dotacji,</w:t>
      </w:r>
    </w:p>
    <w:p w14:paraId="0D0223CE" w14:textId="77777777" w:rsidR="007A1269" w:rsidRPr="007A1269" w:rsidRDefault="007A1269" w:rsidP="007A1269">
      <w:pPr>
        <w:numPr>
          <w:ilvl w:val="0"/>
          <w:numId w:val="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koordynacja, nadzór i kontrola realizacji Programu; w ramach bieżącego monitoringu m.in. wizytacja kontrolna 1000 klubów sportowych uczestniczących w Programie,</w:t>
      </w:r>
    </w:p>
    <w:p w14:paraId="26243BD4" w14:textId="77777777" w:rsidR="007A1269" w:rsidRPr="007A1269" w:rsidRDefault="007A1269" w:rsidP="007A1269">
      <w:pPr>
        <w:numPr>
          <w:ilvl w:val="0"/>
          <w:numId w:val="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prowadzenie pełnej sprawozdawczości realizacji Programu z możliwością prezentacji wszystkich danych w przekrojach terytorialnych (województwo, powiat, gmina – miejska/wiejska, wiejsko-miejska), obejmującej w szczególności następujące informacje dot. klubów wnioskujących i zakwalifikowanych do wsparcia:</w:t>
      </w:r>
    </w:p>
    <w:p w14:paraId="5717EB03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dane teleadresowe klubów sportowych,</w:t>
      </w:r>
    </w:p>
    <w:p w14:paraId="4B9FB85E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wysokość udziału własnego klubów sportowych,</w:t>
      </w:r>
    </w:p>
    <w:p w14:paraId="4970C5AA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wysokość wsparcia,</w:t>
      </w:r>
    </w:p>
    <w:p w14:paraId="065BEA98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uczestników,</w:t>
      </w:r>
    </w:p>
    <w:p w14:paraId="0F4388E9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i rodzaj sekcji sportowych,</w:t>
      </w:r>
    </w:p>
    <w:p w14:paraId="2CE81542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przynależność do polskiego związku sportowego,</w:t>
      </w:r>
    </w:p>
    <w:p w14:paraId="5E844ACF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punktów uzyskanych w systemie współzawodnictwa sportowego (SSM),</w:t>
      </w:r>
    </w:p>
    <w:p w14:paraId="1436CC21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członków kadr narodowych,</w:t>
      </w:r>
    </w:p>
    <w:p w14:paraId="1541DB2B" w14:textId="77777777" w:rsidR="007A1269" w:rsidRPr="007A1269" w:rsidRDefault="007A1269" w:rsidP="007A1269">
      <w:pPr>
        <w:numPr>
          <w:ilvl w:val="0"/>
          <w:numId w:val="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uczestników posiadających licencje polskich związków sportowych (lub inny</w:t>
      </w:r>
    </w:p>
    <w:p w14:paraId="1A81B78C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dokument potwierdzający uczestnictwo zawodnika we współzawodnictwie sportowym, organizowanym przez polski związek sportowy),</w:t>
      </w:r>
    </w:p>
    <w:p w14:paraId="7D6B2ECD" w14:textId="77777777" w:rsidR="007A1269" w:rsidRPr="007A1269" w:rsidRDefault="007A1269" w:rsidP="007A1269">
      <w:pPr>
        <w:numPr>
          <w:ilvl w:val="0"/>
          <w:numId w:val="9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osób prowadzących zajęcia sportowe,</w:t>
      </w:r>
    </w:p>
    <w:p w14:paraId="13EF707A" w14:textId="77777777" w:rsidR="007A1269" w:rsidRPr="007A1269" w:rsidRDefault="007A1269" w:rsidP="007A1269">
      <w:pPr>
        <w:numPr>
          <w:ilvl w:val="0"/>
          <w:numId w:val="9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rodzaj kwalifikacji/uprawnień osób prowadzących zajęcia sportowe,</w:t>
      </w:r>
    </w:p>
    <w:p w14:paraId="63BAB17D" w14:textId="77777777" w:rsidR="007A1269" w:rsidRPr="007A1269" w:rsidRDefault="007A1269" w:rsidP="007A1269">
      <w:pPr>
        <w:numPr>
          <w:ilvl w:val="0"/>
          <w:numId w:val="9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podział prowadzących zajęcia sportowe ze względu na płeć,</w:t>
      </w:r>
    </w:p>
    <w:p w14:paraId="0C37F8F5" w14:textId="77777777" w:rsidR="007A1269" w:rsidRPr="007A1269" w:rsidRDefault="007A1269" w:rsidP="007A1269">
      <w:pPr>
        <w:numPr>
          <w:ilvl w:val="0"/>
          <w:numId w:val="9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podział uczestników Programu ze względu na płeć (w zakresie grup dofinansowanych oraz wszystkich zawodników klubu),</w:t>
      </w:r>
    </w:p>
    <w:p w14:paraId="5A567BBC" w14:textId="77777777" w:rsidR="007A1269" w:rsidRPr="007A1269" w:rsidRDefault="007A1269" w:rsidP="007A1269">
      <w:pPr>
        <w:numPr>
          <w:ilvl w:val="0"/>
          <w:numId w:val="1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wolontariuszy,</w:t>
      </w:r>
    </w:p>
    <w:p w14:paraId="42D5C5FF" w14:textId="77777777" w:rsidR="007A1269" w:rsidRPr="007A1269" w:rsidRDefault="007A1269" w:rsidP="007A1269">
      <w:pPr>
        <w:numPr>
          <w:ilvl w:val="0"/>
          <w:numId w:val="1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rodzaje obiektów wykorzystywanych do szkolenia sportowego – samorządowe/inne,</w:t>
      </w:r>
    </w:p>
    <w:p w14:paraId="1E19944A" w14:textId="77777777" w:rsidR="007A1269" w:rsidRPr="007A1269" w:rsidRDefault="007A1269" w:rsidP="007A1269">
      <w:pPr>
        <w:numPr>
          <w:ilvl w:val="0"/>
          <w:numId w:val="1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przygotowanie i przedstawienie wraz z rozliczeniem raportu sprawozdawczo-ewaluacyjnego podsumowującego realizację zadania (w zakresie wszystkich elementów realizacyjnych i zadań operatora) oraz prezentującego analizę danych (w tym graficzną – np. wykresy oraz mapy) wymienionych w pkt 6, z możliwością wykorzystania również innych informacji uzyskanych przez Operatora Krajowego przy realizacji Programu,</w:t>
      </w:r>
    </w:p>
    <w:p w14:paraId="565AADC1" w14:textId="77777777" w:rsidR="007A1269" w:rsidRPr="007A1269" w:rsidRDefault="007A1269" w:rsidP="007A1269">
      <w:pPr>
        <w:numPr>
          <w:ilvl w:val="0"/>
          <w:numId w:val="1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przygotowywanie comiesięcznych raportów sprawozdawczo-ewaluacyjnych z realizacji zadania obejmujących w szczególności:</w:t>
      </w:r>
    </w:p>
    <w:p w14:paraId="6FC89AE7" w14:textId="77777777" w:rsidR="007A1269" w:rsidRPr="007A1269" w:rsidRDefault="007A1269" w:rsidP="007A1269">
      <w:pPr>
        <w:numPr>
          <w:ilvl w:val="0"/>
          <w:numId w:val="1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opis przebiegu realizacji Programu,</w:t>
      </w:r>
    </w:p>
    <w:p w14:paraId="7DEB8F4B" w14:textId="77777777" w:rsidR="007A1269" w:rsidRPr="007A1269" w:rsidRDefault="007A1269" w:rsidP="007A1269">
      <w:pPr>
        <w:numPr>
          <w:ilvl w:val="0"/>
          <w:numId w:val="1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opis realizacji założonego harmonogramu działań,</w:t>
      </w:r>
    </w:p>
    <w:p w14:paraId="50E5285B" w14:textId="77777777" w:rsidR="007A1269" w:rsidRPr="007A1269" w:rsidRDefault="007A1269" w:rsidP="007A1269">
      <w:pPr>
        <w:numPr>
          <w:ilvl w:val="0"/>
          <w:numId w:val="1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informację dotyczącą regulowania bieżących i zaległych zobowiązań finansowych,</w:t>
      </w:r>
    </w:p>
    <w:p w14:paraId="024A0B7F" w14:textId="77777777" w:rsidR="007A1269" w:rsidRPr="007A1269" w:rsidRDefault="007A1269" w:rsidP="007A1269">
      <w:pPr>
        <w:numPr>
          <w:ilvl w:val="0"/>
          <w:numId w:val="1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informacje dotyczące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ryzyk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 i zagrożeń wynikających z bieżącej realizacji projektu oraz działań prewencyjnych i naprawczych, jeśli wdrożenie ich będzie konieczne,</w:t>
      </w:r>
    </w:p>
    <w:p w14:paraId="6DA7B1D8" w14:textId="77777777" w:rsidR="007A1269" w:rsidRPr="007A1269" w:rsidRDefault="007A1269" w:rsidP="007A1269">
      <w:pPr>
        <w:numPr>
          <w:ilvl w:val="0"/>
          <w:numId w:val="1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nadzór nad transferem wyników testów sprawnościowych uczestników Programu, do elektronicznej bazy danych – Narodowa Baza Talentów </w:t>
      </w:r>
      <w:hyperlink r:id="rId6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https://narodowabazatalentow.pl</w:t>
        </w:r>
      </w:hyperlink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,</w:t>
      </w:r>
    </w:p>
    <w:p w14:paraId="555E99D7" w14:textId="77777777" w:rsidR="007A1269" w:rsidRPr="007A1269" w:rsidRDefault="007A1269" w:rsidP="007A1269">
      <w:pPr>
        <w:numPr>
          <w:ilvl w:val="0"/>
          <w:numId w:val="1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stworzenie i prowadzenie strony internetowej zadania oraz jego profilu w serwisie społecznościowym o największym wskaźniku liczby użytkowników,</w:t>
      </w:r>
    </w:p>
    <w:p w14:paraId="2940ACF1" w14:textId="77777777" w:rsidR="007A1269" w:rsidRPr="007A1269" w:rsidRDefault="007A1269" w:rsidP="007A1269">
      <w:pPr>
        <w:numPr>
          <w:ilvl w:val="0"/>
          <w:numId w:val="1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realizacja działań promujących Program, m.in. produkcja i kolportaż certyfikatów/dyplomów uczestnictwa dla beneficjentów Programu wg wzoru i standardu opracowanego i udostępnionego przez Ministerstwo Sportu i Turystyki.</w:t>
      </w:r>
    </w:p>
    <w:p w14:paraId="3137593E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33676223" w14:textId="77777777" w:rsidR="007A1269" w:rsidRPr="007A1269" w:rsidRDefault="007A1269" w:rsidP="007A1269">
      <w:pPr>
        <w:numPr>
          <w:ilvl w:val="0"/>
          <w:numId w:val="14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4</w:t>
      </w:r>
    </w:p>
    <w:p w14:paraId="202C9E8D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Zasady uczestnictwa w Programie klubów sportowych</w:t>
      </w:r>
    </w:p>
    <w:p w14:paraId="6ACB45C9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Operator Krajowy Programu może realizować Program „Klub” – edycja 2023, w tym wykorzystać dofinansowanie przyznane przez Ministra 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Sportu i Turystyki – w zakresie ponoszonych kosztów, wyłącznie w okresie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od 1 stycznia do 31 grudnia 2023 roku.</w:t>
      </w:r>
    </w:p>
    <w:p w14:paraId="13412390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Kluby sportowe, które pozyskały środki w ramach Programu, są zobowiązane do ich wykorzystania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najpóźniej do 30 listopada 2023 roku.</w:t>
      </w:r>
    </w:p>
    <w:p w14:paraId="44FE0263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Operator Krajowy Programu może udzielić wsparcia ze środków Programu wyłącznie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br/>
        <w:t>w zakresie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wynagrodzenia szkoleniowców prowadzących zajęcia sportowe, zakupu sprzętu sportowego i/lub organizacji obozów sportowych.</w:t>
      </w:r>
    </w:p>
    <w:p w14:paraId="5FAE56D8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Programu określa termin realizacji Programu dla klubów sportowych, których działalność będzie przedmiotem wsparcia w okresie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od 1 stycznia 2023 roku i nie później niż do 30 listopada 2023 roku.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We wskazanym terminie Operator Krajowy Programu jest zobowiązany do wyłonienia podmiotów do dofinansowania, zawarcia umów oraz przekazania środków klubom sportowym z zastrzeżeniem, że termin ich przekazania nie może powodować istotnych utrudnień realizacyjnych zadania, przez co należy rozumieć opłaty związane z wynagrodzeniem szkoleniowców prowadzących zajęcia sportowe, zakupem sprzętu sportowego i/lub organizacją obozów sportowych.</w:t>
      </w:r>
    </w:p>
    <w:p w14:paraId="3E46963A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Przekazane w ramach dotacji środki finansowe muszą zostać wykorzystane zgodnie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z przeznaczeniem i na warunkach określonych umową oraz zgodnie z treścią i zasadami niniejszego Programu.</w:t>
      </w:r>
    </w:p>
    <w:p w14:paraId="34FE0F47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Programu, w umowach zawieranych z klubami sportowymi, ustali termin rozliczenia przekazanych środków, który nie może być dłuższy niż termin wskazany w § 4 ust. 1.</w:t>
      </w:r>
    </w:p>
    <w:p w14:paraId="119CF954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Uczestnikami zajęć oraz obozów sportowych realizowanych w ramach wsparcia mogą być wyłącznie dzieci i/lub młodzież w wieku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do 18 roku życia.</w:t>
      </w:r>
    </w:p>
    <w:p w14:paraId="4E15B985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Operator Krajowy Programu może udzielić wsparcia klubom sportowym funkcjonującym w ramach jednej lub więcej niż jednej sekcji sportowych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. Za jedną sekcję sportową uważa się wszystkich zawodników/uczestników w danym klubie uprawiających określony sport, niezależnie od dodatkowych podziałów ze względu na wiek lub 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 xml:space="preserve">płeć (przykładowo jeśli prowadzone jest szkolenie w piłce nożnej i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futsalu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, taka sytuacja traktowana jest jako szkolenie w jednym sporcie, analogicznie w przypadku piłki ręcznej i piłki ręcznej plażowej – to również jeden sport, itd. itp.). Kwota wsparcia dla podmiotu funkcjonującego w ramach jednej sekcji (zwanego dalej: klubem jednosekcyjnym) wynosi 1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0 tys.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złotych. Kwota wsparcia dla podmiotu funkcjonującego w ramach więcej niż jednej sekcji (zwanego dalej: klubem wielosekcyjnym) wynosi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15 tys.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złotych.</w:t>
      </w:r>
    </w:p>
    <w:p w14:paraId="327B1163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Wysokość wsparcia wynagrodzenia szkoleniowca lub szkoleniowców (trenera, instruktora sportu, nauczyciela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wf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) prowadzących zajęcia sportowe wynosi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6 tys. złotych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br/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(w przypadku klubu jednosekcyjnego) oraz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9 tys. złotych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(w przypadku klubu wielosekcyjnego). W obu wariantach wynagrodzenie może zostać podzielone pomiędzy kilku szkoleniowców w dowolnych proporcjach.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Dla klubów wielosekcyjnych należy zgłosić szkoleniowców z co najmniej dwóch deklarowanych do udziału w Programie sekcji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 </w:t>
      </w:r>
    </w:p>
    <w:p w14:paraId="3656D649" w14:textId="77777777" w:rsidR="007A1269" w:rsidRPr="007A1269" w:rsidRDefault="007A1269" w:rsidP="007A1269">
      <w:pPr>
        <w:numPr>
          <w:ilvl w:val="0"/>
          <w:numId w:val="1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Wysokość wsparcia przeznaczona na dofinansowanie zakupu sprzętu sportowego i/lub organizację obozu sportowego w przypadku klubu jednosekcyjnego wynosi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4 tys.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złotych, a  w przypadku klubu wielosekcyjnego –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6 tys.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złotych. Środki finansowe we wskazanej wysokości klub sportowy może wykorzystać na zakup sprzętu sportowego i/lub organizację obozu sportowego w dowolnej proporcji. Dopuszczalne jest preliminowanie kwoty przeznaczonej na wynagrodzenie szkoleniowca lub szkoleniowców w pełnej wartości wnioskowanego wsparcia (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10 i 15 tys.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złotych), przy spełnieniu następujących warunków:</w:t>
      </w:r>
    </w:p>
    <w:p w14:paraId="3C6787C2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6AD00420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– wariant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10 tys.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złotych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 (klub jednosekcyjny)</w:t>
      </w:r>
    </w:p>
    <w:p w14:paraId="493B39FC" w14:textId="77777777" w:rsidR="007A1269" w:rsidRPr="007A1269" w:rsidRDefault="007A1269" w:rsidP="007A1269">
      <w:pPr>
        <w:numPr>
          <w:ilvl w:val="0"/>
          <w:numId w:val="1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a) w przypadku zgłoszenia do Programu przez klub jednosekcyjny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jednego szkoleniowca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, kwota dofinansowania prowadzenia szkolenia sportowego nie ulega zmianie i wynosi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6 tys.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złotych,</w:t>
      </w:r>
    </w:p>
    <w:p w14:paraId="002C43DB" w14:textId="77777777" w:rsidR="007A1269" w:rsidRPr="007A1269" w:rsidRDefault="007A1269" w:rsidP="007A1269">
      <w:pPr>
        <w:numPr>
          <w:ilvl w:val="0"/>
          <w:numId w:val="1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b) w przypadku zgłoszenia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dwóch i więcej szkoleniowców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, kwota dofinansowania prowadzenia szkolenia sportowego może wynosić łącznie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10 tys.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złotych, do podziału w dowolnej proporcji,</w:t>
      </w:r>
    </w:p>
    <w:p w14:paraId="3D33CABA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06F514D2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– wariant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15 tys.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złotych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(klub wielosekcyjny)</w:t>
      </w:r>
    </w:p>
    <w:p w14:paraId="032C7696" w14:textId="77777777" w:rsidR="007A1269" w:rsidRPr="007A1269" w:rsidRDefault="007A1269" w:rsidP="007A1269">
      <w:pPr>
        <w:numPr>
          <w:ilvl w:val="0"/>
          <w:numId w:val="1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c) w przypadku zgłoszenia do Programu przez klub wielosekcyjny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dwóch szkoleniowców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(wymóg minimum), kwota dofinansowania prowadzenia szkolenia sportowego nie ulega zmianie i wynosi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9 tys.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złotych- w tym wariancie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minimalna liczba szkoleniowców wynosi 2 osoby, z różnych sekcji,</w:t>
      </w:r>
    </w:p>
    <w:p w14:paraId="5BCE181B" w14:textId="77777777" w:rsidR="007A1269" w:rsidRPr="007A1269" w:rsidRDefault="007A1269" w:rsidP="007A1269">
      <w:pPr>
        <w:numPr>
          <w:ilvl w:val="0"/>
          <w:numId w:val="1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d) w przypadku zgłoszenia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trzech i więcej szkoleniowców,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kwota dofinansowania prowadzenia szkolenia sportowego może wynosić łącznie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15 tys.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złotych, do podziału w dowolnej proporcji.</w:t>
      </w:r>
    </w:p>
    <w:p w14:paraId="0C7FA5D2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Rekomenduje się udzielenie wsparcia przy maksymalnym wykorzystaniu dostępnych klubowych zasobów kadrowych. Korzystając z ww. modelu finansowego określonego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br/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w lit. b) i d) należy mieć na względzie, iż pozostałe komponenty realizacyjne (zakup sprzętu sportowego oraz organizacja obozu sportowego) nie mogą być przedmiotem wsparcia.</w:t>
      </w:r>
    </w:p>
    <w:p w14:paraId="180923E3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Wypłata wynagrodzenia dla szkoleniowców w ramach Programu, musi odbywać się zgodnie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br/>
        <w:t>z obowiązującymi przepisami dot. zatrudnienia, przy czym podane powyżej kwoty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br/>
        <w:t>są kwotami brutto.</w:t>
      </w:r>
    </w:p>
    <w:p w14:paraId="31B27097" w14:textId="77777777" w:rsidR="007A1269" w:rsidRPr="007A1269" w:rsidRDefault="007A1269" w:rsidP="007A1269">
      <w:pPr>
        <w:numPr>
          <w:ilvl w:val="0"/>
          <w:numId w:val="1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dla klubów wielosekcyjnych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elementem obowiązkowym zadania jest prowadzenie zajęć sportowych dla wszystkich sekcji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, o których dofinansowanie wnioskuje klub, co odnosi się również do wskazania szkoleniowców (co najmniej dwóch sekcji),</w:t>
      </w:r>
    </w:p>
    <w:p w14:paraId="25962261" w14:textId="77777777" w:rsidR="007A1269" w:rsidRPr="007A1269" w:rsidRDefault="007A1269" w:rsidP="007A1269">
      <w:pPr>
        <w:numPr>
          <w:ilvl w:val="0"/>
          <w:numId w:val="1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obóz sportowy musi trwać minimum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5 dni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kalendarzowych,</w:t>
      </w:r>
    </w:p>
    <w:p w14:paraId="0BB1AEB2" w14:textId="77777777" w:rsidR="007A1269" w:rsidRPr="007A1269" w:rsidRDefault="007A1269" w:rsidP="007A1269">
      <w:pPr>
        <w:numPr>
          <w:ilvl w:val="0"/>
          <w:numId w:val="1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klub sportowy może uzyskać wsparcie udzielone przez Operatora Krajowego Programu określając w kosztorysie zadania udział środków własnych lub środków pochodzących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z innych źródeł nie mniejszy niż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5% całości kosztów zadania; w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przypadku wnioskowania o kwotę 10 tys. złotych, udział własny musi wynosić co najmniej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526,32 zł;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analogicznie, wnioskując o kwotę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15 tys. złotych,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udział własny musi wynosić co najmniej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789,48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zł). Udział własny może być pokryty np. ze środków jednostek samorządu terytorialnego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(w formie pieniężnej bądź udostępnianej infrastruktury na podstawie stosownej umowy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z określeniem wartości finansowej usługi), ze środków Unii Europejskiej, sponsorów lub własnych, w tym w postaci pracy wolontariuszy – na podstawie stosownej umowy z wyceną świadczenia.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 xml:space="preserve">Udziału własnego 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lastRenderedPageBreak/>
        <w:t>nie można finansować ze środków przekazanych przez Ministerstwo Sportu i Turystyki (np. otrzymanych w ramach innych naborów i konkursów),</w:t>
      </w:r>
    </w:p>
    <w:p w14:paraId="3A8792C5" w14:textId="77777777" w:rsidR="007A1269" w:rsidRPr="007A1269" w:rsidRDefault="007A1269" w:rsidP="007A1269">
      <w:pPr>
        <w:numPr>
          <w:ilvl w:val="0"/>
          <w:numId w:val="1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Programu może udzielić wsparcia klubom sportowym, których łączna kwota dotacji ze środków publicznych udzielonych im w roku poprzedzającym złożenie wniosku (rok 2022) nie przekracza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200 tys.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złotych. Podmioty ubiegające się o wsparcie finansowe muszą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załączyć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 do wniosku sprawozdanie finansowe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 w rozumieniu art. 45 ustawy z dnia 29 września 1994 r. o rachunkowości 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(tekst jedn. – Dz. U. z 2021 r. poz. 217 z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póżn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 zm.),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zawierające informację o deklarowanej kwocie przyznanych dotacji ze środków publicznych za ostatni rok obrachunkowy, tj. za 2022 rok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,</w:t>
      </w:r>
    </w:p>
    <w:p w14:paraId="7E165A91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W sytuacji braku wyodrębnienia kwoty przyznanych dotacji ze środków publicznych w sprawozdaniu finansowym,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należy dołączyć dodatkową informację (uzupełniającą) o wysokości otrzymanych dotacji ze środków publicznych, która będzie zgodna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br/>
        <w:t>z kwotą przedstawioną we wniosku w poz. III,</w:t>
      </w:r>
    </w:p>
    <w:p w14:paraId="3A9D660F" w14:textId="77777777" w:rsidR="007A1269" w:rsidRPr="007A1269" w:rsidRDefault="007A1269" w:rsidP="007A1269">
      <w:pPr>
        <w:numPr>
          <w:ilvl w:val="0"/>
          <w:numId w:val="19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Klub sportowy może uzyskać wsparcie wyłącznie wtedy, gdy prowadził formalnie zarejestrowaną działalność sportową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co najmniej 3 lata przed datą ubiegania się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o wsparcie (datą złożenia wniosku)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;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wnioskując o wsparcie klub sportowy musi załączyć aktualny wypis z KRS bądź z ewidencji prowadzonej przez starostę właściwego ze względu na siedzibę klubu;</w:t>
      </w:r>
    </w:p>
    <w:p w14:paraId="4361312E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UWAGA: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 za aktualny uważa się dokument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wystawiony nie wcześniej, niż 3 miesiące przed datą składania wniosku.</w:t>
      </w:r>
    </w:p>
    <w:p w14:paraId="02A8827D" w14:textId="77777777" w:rsidR="007A1269" w:rsidRPr="007A1269" w:rsidRDefault="007A1269" w:rsidP="007A1269">
      <w:pPr>
        <w:numPr>
          <w:ilvl w:val="0"/>
          <w:numId w:val="2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Wymagane jest przedstawienie przez klub sportowy we wniosku informacji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o liczbie dzieci i młodzieży do 18 roku życia, uczestniczących w szkoleniu/zajęciach realizowanych przez klub w podziale na:</w:t>
      </w:r>
    </w:p>
    <w:p w14:paraId="15A2A18C" w14:textId="77777777" w:rsidR="007A1269" w:rsidRPr="007A1269" w:rsidRDefault="007A1269" w:rsidP="007A1269">
      <w:pPr>
        <w:numPr>
          <w:ilvl w:val="0"/>
          <w:numId w:val="2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posiadających licencje odpowiedniego polskiego związku sportowego,</w:t>
      </w:r>
    </w:p>
    <w:p w14:paraId="1B1C2AD1" w14:textId="77777777" w:rsidR="007A1269" w:rsidRPr="007A1269" w:rsidRDefault="007A1269" w:rsidP="007A1269">
      <w:pPr>
        <w:numPr>
          <w:ilvl w:val="0"/>
          <w:numId w:val="2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nie posiadających licencji odpowiedniego polskiego związku sportowego,</w:t>
      </w:r>
    </w:p>
    <w:p w14:paraId="22A34BD3" w14:textId="77777777" w:rsidR="007A1269" w:rsidRPr="007A1269" w:rsidRDefault="007A1269" w:rsidP="007A1269">
      <w:pPr>
        <w:numPr>
          <w:ilvl w:val="0"/>
          <w:numId w:val="2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będących członkami kadry narodowej odpowiedniego polskiego związku sportowego,</w:t>
      </w:r>
    </w:p>
    <w:p w14:paraId="6DA0A475" w14:textId="77777777" w:rsidR="007A1269" w:rsidRPr="007A1269" w:rsidRDefault="007A1269" w:rsidP="007A1269">
      <w:pPr>
        <w:numPr>
          <w:ilvl w:val="0"/>
          <w:numId w:val="2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będących członkami kadr wojewódzkich odpowiedniego polskiego lub okręgowego związku sportowego; w przypadku, gdy zawodnik jest 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jednocześnie członkiem kadry narodowej oraz wojewódzkiej, należy go wyszczególnić tylko raz – jako członka kadry narodowej,</w:t>
      </w:r>
    </w:p>
    <w:p w14:paraId="46D20F4B" w14:textId="77777777" w:rsidR="007A1269" w:rsidRPr="007A1269" w:rsidRDefault="007A1269" w:rsidP="007A1269">
      <w:pPr>
        <w:numPr>
          <w:ilvl w:val="0"/>
          <w:numId w:val="2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Wymagane jest przedstawienie przez klub sportowy we wniosku informacji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o ewentualnej przynależności do polskiego związku sportowego; wymagane jest przedstawienie przez klub sportowy we wniosku informacji o liczbie punktów uzyskanych w systemie współzawodnictwa sportowego dzieci i młodzieży (SSM) w roku poprzedzającym złożenie wniosku (dot. 2022 roku),</w:t>
      </w:r>
    </w:p>
    <w:p w14:paraId="03A19494" w14:textId="77777777" w:rsidR="007A1269" w:rsidRPr="007A1269" w:rsidRDefault="007A1269" w:rsidP="007A1269">
      <w:pPr>
        <w:numPr>
          <w:ilvl w:val="0"/>
          <w:numId w:val="2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 przypadku zaplanowania zakupu sprzętu sportowego, klub sportowy zobowiązany jest do przedstawienia specyfikacji kompletu sprzętu sportowego;</w:t>
      </w:r>
    </w:p>
    <w:p w14:paraId="68CDAD8E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w ramach poz. zakup sprzętu sportowego, można nabyć:</w:t>
      </w:r>
    </w:p>
    <w:p w14:paraId="35881ED7" w14:textId="77777777" w:rsidR="007A1269" w:rsidRPr="007A1269" w:rsidRDefault="007A1269" w:rsidP="007A1269">
      <w:pPr>
        <w:numPr>
          <w:ilvl w:val="0"/>
          <w:numId w:val="2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sprzęt lub urządzenia sportowe niezbędne do prowadzenia szkolenia sportowego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w zależności od specyfiki poszczególnych sportów (np. piłki, łuki, kajaki itp.) lub ich elementy (np. części sprzętu strzeleckiego, rowerów itp.),</w:t>
      </w:r>
    </w:p>
    <w:p w14:paraId="4213FA6B" w14:textId="77777777" w:rsidR="007A1269" w:rsidRPr="007A1269" w:rsidRDefault="007A1269" w:rsidP="007A1269">
      <w:pPr>
        <w:numPr>
          <w:ilvl w:val="0"/>
          <w:numId w:val="2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pomocniczy sprzęt sportowy niezbędny do prowadzenia szkolenia sportowego typowego dla danego sportu (materace, pachołki, siatki itp.),</w:t>
      </w:r>
    </w:p>
    <w:p w14:paraId="137AAC52" w14:textId="77777777" w:rsidR="007A1269" w:rsidRPr="007A1269" w:rsidRDefault="007A1269" w:rsidP="007A1269">
      <w:pPr>
        <w:numPr>
          <w:ilvl w:val="0"/>
          <w:numId w:val="2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specjalistyczne stroje sportowe (w tym obuwie, koszulki, spodenki) niezbędne do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prawidłowego przeprowadzenia treningów lub udziału w zawodach,</w:t>
      </w:r>
    </w:p>
    <w:p w14:paraId="64318A46" w14:textId="77777777" w:rsidR="007A1269" w:rsidRPr="007A1269" w:rsidRDefault="007A1269" w:rsidP="007A1269">
      <w:pPr>
        <w:numPr>
          <w:ilvl w:val="0"/>
          <w:numId w:val="24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sprzęt sportowy określony w pkt. 18a i 18b musi posiadać stosowne, wymagane przepisami atesty dopuszczające do użytkowania przez dzieci i młodzież szkolną,</w:t>
      </w:r>
    </w:p>
    <w:p w14:paraId="5B927A04" w14:textId="77777777" w:rsidR="007A1269" w:rsidRPr="007A1269" w:rsidRDefault="007A1269" w:rsidP="007A1269">
      <w:pPr>
        <w:numPr>
          <w:ilvl w:val="0"/>
          <w:numId w:val="24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wymagane jest, aby uczestnicy zajęć sportowych realizowanych w ramach Programu przeszli testy sprawnościowe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(co najmniej raz w trakcie realizacji zadania), których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wyniki zostaną wprowadzone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przez klub sportowy zakwalifikowany do wsparcia,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br/>
        <w:t>do elektronicznej bazy danych:</w:t>
      </w:r>
    </w:p>
    <w:p w14:paraId="1D5FDC73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Narodowa Baza Talentów </w:t>
      </w:r>
      <w:hyperlink r:id="rId7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https://narodowabazatalentow.pl</w:t>
        </w:r>
      </w:hyperlink>
    </w:p>
    <w:p w14:paraId="0198D7F6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 </w:t>
      </w:r>
    </w:p>
    <w:p w14:paraId="5FA1A3F9" w14:textId="77777777" w:rsidR="007A1269" w:rsidRPr="007A1269" w:rsidRDefault="007A1269" w:rsidP="007A1269">
      <w:pPr>
        <w:numPr>
          <w:ilvl w:val="0"/>
          <w:numId w:val="2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5</w:t>
      </w:r>
    </w:p>
    <w:p w14:paraId="571C7CB8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Dokumenty niezbędne jako załączniki do wniosku o dofinansowanie</w:t>
      </w:r>
    </w:p>
    <w:p w14:paraId="7AE98E69" w14:textId="77777777" w:rsidR="007A1269" w:rsidRPr="007A1269" w:rsidRDefault="007A1269" w:rsidP="007A1269">
      <w:pPr>
        <w:numPr>
          <w:ilvl w:val="0"/>
          <w:numId w:val="2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Aktualny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odpis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lub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wydruk komputerowy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 z Krajowego Rejestru Sądowego albo zaświadczenie lub informacja sporządzona na 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podstawie ewidencji właściwej dla formy organizacyjnej wnioskodawcy,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umożliwiająca weryfikację daty wpisu do KRS lub ewidencji właściwej dla formy organizacyjnej wnioskodawcy oraz zawierające imiona, nazwiska i funkcje osób wchodzących w skład Zarządu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</w:t>
      </w:r>
    </w:p>
    <w:p w14:paraId="6D093DBD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UWAGA! Za aktualny odpis lub wydruk komputerowy uznajemy dokument wystawiony w okresie 3 miesięcy przed datą złożenia wniosku.</w:t>
      </w:r>
    </w:p>
    <w:p w14:paraId="16927592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 </w:t>
      </w:r>
    </w:p>
    <w:p w14:paraId="0BB529E6" w14:textId="77777777" w:rsidR="007A1269" w:rsidRPr="007A1269" w:rsidRDefault="007A1269" w:rsidP="007A1269">
      <w:pPr>
        <w:numPr>
          <w:ilvl w:val="0"/>
          <w:numId w:val="2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Statut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wnioskodawcy. Wśród podstawowych celów statutowych wymagany jest zapis świadczący o realizowaniu przez klub zadań z zakresu upowszechniania kultury fizycznej i sportu wśród dzieci i młodzieży.  </w:t>
      </w:r>
    </w:p>
    <w:p w14:paraId="40151773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043167C7" w14:textId="77777777" w:rsidR="007A1269" w:rsidRPr="007A1269" w:rsidRDefault="007A1269" w:rsidP="007A1269">
      <w:pPr>
        <w:numPr>
          <w:ilvl w:val="0"/>
          <w:numId w:val="2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Sprawozdanie finansowe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w rozumieniu ustawy z dnia 29 września 1994 r.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 xml:space="preserve">o rachunkowości (Dz. U. z 2019 r. poz. 351 z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późn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 zm.),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zawierające informację o kwocie przyznanych dotacji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 ze środków publicznych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za ostatni rok obrachunkowy, tj. 2022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rok;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w przypadku niewyszczególnienia dotacji w ww. dokumentach, należy dołączyć stosowną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informację uzupełniającą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, potwierdzającą deklarowaną kwotę otrzymanych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dotacji ze środków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publicznych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 przedstawioną we wniosku, w pkt. III</w:t>
      </w:r>
    </w:p>
    <w:p w14:paraId="7666FE54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 </w:t>
      </w:r>
    </w:p>
    <w:p w14:paraId="6837CFD4" w14:textId="77777777" w:rsidR="007A1269" w:rsidRPr="007A1269" w:rsidRDefault="007A1269" w:rsidP="007A1269">
      <w:pPr>
        <w:numPr>
          <w:ilvl w:val="0"/>
          <w:numId w:val="29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Oświadczenie o zgodności z oryginałem dokumentów załączonych do wniosku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– należy pobrać z systemu i wydrukować formularz oświadczenia, podpisać i podstemplować (UWAGA: podpisują osoby uprawnione do reprezentowania Klubu zgodnie z zapisami statutu !) i załączyć w formie skanu, tak jak pozostałe dokumenty.</w:t>
      </w:r>
    </w:p>
    <w:p w14:paraId="402CE6D6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15A06C06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UWAGA:</w:t>
      </w:r>
    </w:p>
    <w:p w14:paraId="465CD235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Wszystkie dokumenty należy załączyć w formie skanu w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formacie pdf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, przy czym każdy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z 4 wymienionych dokumentów, powinien być załączony w jednym pliku;</w:t>
      </w:r>
    </w:p>
    <w:p w14:paraId="71F925A6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 </w:t>
      </w:r>
    </w:p>
    <w:p w14:paraId="7E264ECE" w14:textId="77777777" w:rsidR="007A1269" w:rsidRPr="007A1269" w:rsidRDefault="007A1269" w:rsidP="007A1269">
      <w:pPr>
        <w:numPr>
          <w:ilvl w:val="0"/>
          <w:numId w:val="3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6</w:t>
      </w:r>
    </w:p>
    <w:p w14:paraId="1EAA3EA2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Kryteria oceny wniosków o wsparcie</w:t>
      </w:r>
    </w:p>
    <w:p w14:paraId="043181D4" w14:textId="77777777" w:rsidR="007A1269" w:rsidRPr="007A1269" w:rsidRDefault="007A1269" w:rsidP="007A1269">
      <w:pPr>
        <w:numPr>
          <w:ilvl w:val="0"/>
          <w:numId w:val="3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wysokość dofinansowania pozyskanego ze środków publicznych w roku poprzedzającym złożenie wniosku oraz w roku bieżącym, z 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przeznaczeniem na działalność statutową lub na realizację zadań przez wnioskodawcę (możliwe do uzyskania: 0-40 pkt.),</w:t>
      </w:r>
    </w:p>
    <w:p w14:paraId="7A4E6599" w14:textId="77777777" w:rsidR="007A1269" w:rsidRPr="007A1269" w:rsidRDefault="007A1269" w:rsidP="007A1269">
      <w:pPr>
        <w:numPr>
          <w:ilvl w:val="0"/>
          <w:numId w:val="3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szczegółowość i poprawność przygotowania informacji merytorycznych wymaganych programem (możliwe do uzyskania: 0-15 pkt.)</w:t>
      </w:r>
    </w:p>
    <w:p w14:paraId="2C9C98A4" w14:textId="77777777" w:rsidR="007A1269" w:rsidRPr="007A1269" w:rsidRDefault="007A1269" w:rsidP="007A1269">
      <w:pPr>
        <w:numPr>
          <w:ilvl w:val="0"/>
          <w:numId w:val="3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liczba uczestników zadania – bez osób prowadzących zajęcia sportowe (możliwe do uzyskania: 0-10 pkt.),</w:t>
      </w:r>
    </w:p>
    <w:p w14:paraId="0E98A160" w14:textId="77777777" w:rsidR="007A1269" w:rsidRPr="007A1269" w:rsidRDefault="007A1269" w:rsidP="007A1269">
      <w:pPr>
        <w:numPr>
          <w:ilvl w:val="0"/>
          <w:numId w:val="3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zgodność zakresu merytorycznego z treścią programu – m.in. okres prowadzenia zajęć sportowych (możliwe do uzyskania: 0-10 pkt.),</w:t>
      </w:r>
    </w:p>
    <w:p w14:paraId="10739288" w14:textId="77777777" w:rsidR="007A1269" w:rsidRPr="007A1269" w:rsidRDefault="007A1269" w:rsidP="007A1269">
      <w:pPr>
        <w:numPr>
          <w:ilvl w:val="0"/>
          <w:numId w:val="3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oszczędność i racjonalność kalkulacji kosztów realizacji zadania z uwzględnieniem środków własnych (możliwe do uzyskania: 0-5 pkt.),</w:t>
      </w:r>
    </w:p>
    <w:p w14:paraId="3CC916CA" w14:textId="77777777" w:rsidR="007A1269" w:rsidRPr="007A1269" w:rsidRDefault="007A1269" w:rsidP="007A1269">
      <w:pPr>
        <w:numPr>
          <w:ilvl w:val="0"/>
          <w:numId w:val="3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wysokość ewentualnych opłat pobieranych od uczestników Programu – składki członkowskie (możliwe do uzyskania: 0-5 pkt.),</w:t>
      </w:r>
    </w:p>
    <w:p w14:paraId="097C23BF" w14:textId="77777777" w:rsidR="007A1269" w:rsidRPr="007A1269" w:rsidRDefault="007A1269" w:rsidP="007A1269">
      <w:pPr>
        <w:numPr>
          <w:ilvl w:val="0"/>
          <w:numId w:val="3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udział w realizacji zadania wolontariuszy (możliwe do uzyskania: 0-5 pkt.),</w:t>
      </w:r>
    </w:p>
    <w:p w14:paraId="7A73FA20" w14:textId="77777777" w:rsidR="007A1269" w:rsidRPr="007A1269" w:rsidRDefault="007A1269" w:rsidP="007A1269">
      <w:pPr>
        <w:numPr>
          <w:ilvl w:val="0"/>
          <w:numId w:val="3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promocja aktywności fizycznej dzieci i młodzieży oraz prozdrowotnych, społecznych, edukacyjnych i wychowawczych wartości sportu (możliwe do uzyskania: 0-5 pkt.),</w:t>
      </w:r>
    </w:p>
    <w:p w14:paraId="4E4F901D" w14:textId="77777777" w:rsidR="007A1269" w:rsidRPr="007A1269" w:rsidRDefault="007A1269" w:rsidP="007A1269">
      <w:pPr>
        <w:numPr>
          <w:ilvl w:val="0"/>
          <w:numId w:val="33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udział uczestników o niższym statusie ekonomicznym (możliwe do uzyskania: 0-5 pkt.).</w:t>
      </w:r>
    </w:p>
    <w:p w14:paraId="5D58975A" w14:textId="77777777" w:rsidR="007A1269" w:rsidRPr="007A1269" w:rsidRDefault="007A1269" w:rsidP="007A1269">
      <w:pPr>
        <w:numPr>
          <w:ilvl w:val="0"/>
          <w:numId w:val="34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Wniosek klubu sportowego może uzyskać maksymalnie 100 punktów; poszczególne kryteria oceny punktowane są z dokładnością do 1 punktu,</w:t>
      </w:r>
    </w:p>
    <w:p w14:paraId="2AB34A56" w14:textId="77777777" w:rsidR="007A1269" w:rsidRPr="007A1269" w:rsidRDefault="007A1269" w:rsidP="007A1269">
      <w:pPr>
        <w:numPr>
          <w:ilvl w:val="0"/>
          <w:numId w:val="34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Programu udzieli wsparcia na podstawie rankingu utworzonego według liczby punktów, wynikających z dokonanej oceny wniosków poszczególnych klubów;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w przypadku uzyskania przez kilka podmiotów takiej samej liczby punktów,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o przyznaniu wsparcia decyduje data złożenia wniosku (chronologicznie zgodnie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z terminem złożenia).</w:t>
      </w:r>
    </w:p>
    <w:p w14:paraId="3B379BA3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5F5A8040" w14:textId="77777777" w:rsidR="007A1269" w:rsidRPr="007A1269" w:rsidRDefault="007A1269" w:rsidP="007A1269">
      <w:pPr>
        <w:numPr>
          <w:ilvl w:val="0"/>
          <w:numId w:val="35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7</w:t>
      </w:r>
    </w:p>
    <w:p w14:paraId="2DF6EE65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Procedura ogłoszenia wyników i podpisania umowy</w:t>
      </w:r>
    </w:p>
    <w:p w14:paraId="752455AE" w14:textId="77777777" w:rsidR="007A1269" w:rsidRPr="007A1269" w:rsidRDefault="007A1269" w:rsidP="007A1269">
      <w:pPr>
        <w:numPr>
          <w:ilvl w:val="0"/>
          <w:numId w:val="3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Informacja o przyznaniu dofinansowania wraz z listą zakwalifikowanych do Programu Klubów, opublikowana będzie na stronie internetowej Programu </w:t>
      </w:r>
      <w:hyperlink r:id="rId8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https://rzadowyprogramklub.pl</w:t>
        </w:r>
      </w:hyperlink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</w:t>
      </w:r>
    </w:p>
    <w:p w14:paraId="0DF7EEDF" w14:textId="77777777" w:rsidR="007A1269" w:rsidRPr="007A1269" w:rsidRDefault="007A1269" w:rsidP="007A1269">
      <w:pPr>
        <w:numPr>
          <w:ilvl w:val="0"/>
          <w:numId w:val="3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Indywidualna informacja o przyznaniu dofinansowania wraz z instrukcją dotyczącą procedury ew. aktualizacji wniosku i podpisania umowy, zostanie zamieszczona w systemie AMODIT przy wniosku każdego Klubu oraz przesłana na adres e-mail podany przez Beneficjenta we wniosku o przyznanie dofinansowania.</w:t>
      </w:r>
    </w:p>
    <w:p w14:paraId="7B93A1D2" w14:textId="77777777" w:rsidR="007A1269" w:rsidRPr="007A1269" w:rsidRDefault="007A1269" w:rsidP="007A1269">
      <w:pPr>
        <w:numPr>
          <w:ilvl w:val="0"/>
          <w:numId w:val="3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Kluby zakwalifikowane do dofinansowania, będą zobowiązane do niezwłocznego, tj.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br/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w terminie 30 dni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 od dnia otrzymania pisemnej informacji o przyznaniu dofinansowania, podpisania umowy z Operatorem Krajowym, na podstawie której możliwe będzie przekazanie środków; w tym okresie możliwa będzie również – w uzasadnionych przypadkach, ew. aktualizacja wniosku, w zakresie ustalonym z Operatorem Krajowym Programu.</w:t>
      </w:r>
    </w:p>
    <w:p w14:paraId="69B3FA0F" w14:textId="77777777" w:rsidR="007A1269" w:rsidRPr="007A1269" w:rsidRDefault="007A1269" w:rsidP="007A1269">
      <w:pPr>
        <w:numPr>
          <w:ilvl w:val="0"/>
          <w:numId w:val="3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Niepodpisanie przez Beneficjenta umowy w terminie określonym w § 7 ust. 3 będzie traktowane jako rezygnacja z realizacji Zadania; w takim przypadku środki mogą być przyznane klubowi/klubom z listy rezerwowej, tj. listy wniosków pozytywnie ocenionych, które nie uzyskały dofinansowania z powodu wyczerpania środków, w kolejności zgodnej z utworzonym rankingiem.</w:t>
      </w:r>
    </w:p>
    <w:p w14:paraId="388D0C8F" w14:textId="77777777" w:rsidR="007A1269" w:rsidRPr="007A1269" w:rsidRDefault="007A1269" w:rsidP="007A1269">
      <w:pPr>
        <w:numPr>
          <w:ilvl w:val="0"/>
          <w:numId w:val="3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Umowy na realizację Zadania w ramach Programu „KLUB” – edycja 2023 będą podpisywane – podobnie jak w 2022 roku, poprzez podpisy elektroniczne.</w:t>
      </w:r>
    </w:p>
    <w:p w14:paraId="16278E23" w14:textId="77777777" w:rsidR="007A1269" w:rsidRPr="007A1269" w:rsidRDefault="007A1269" w:rsidP="007A1269">
      <w:pPr>
        <w:numPr>
          <w:ilvl w:val="0"/>
          <w:numId w:val="3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Ze strony Operatora Krajowego uprawnioną komórką organizacyjną prowadzącą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i nadzorującą realizację zawartej z Klubami Umowy są Operatorzy Wojewódzcy, działający w imieniu i na rzecz Operatora Krajowego Programu.</w:t>
      </w:r>
    </w:p>
    <w:p w14:paraId="0684936F" w14:textId="77777777" w:rsidR="007A1269" w:rsidRPr="007A1269" w:rsidRDefault="007A1269" w:rsidP="007A1269">
      <w:pPr>
        <w:numPr>
          <w:ilvl w:val="0"/>
          <w:numId w:val="36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 xml:space="preserve">Zgodnie z wytycznymi </w:t>
      </w:r>
      <w:proofErr w:type="spellStart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MSiT</w:t>
      </w:r>
      <w:proofErr w:type="spellEnd"/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, decyzja o przyznaniu dofinansowania w ramach Rządowego Programu „KLUB” – edycja 2023 nie jest decyzją administracyjną w rozumieniu Kodeksu postępowania administracyjnego (KPA) i nie służy od niej odwołanie.    </w:t>
      </w:r>
    </w:p>
    <w:p w14:paraId="2718BE13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7B40B3F1" w14:textId="77777777" w:rsidR="007A1269" w:rsidRPr="007A1269" w:rsidRDefault="007A1269" w:rsidP="007A1269">
      <w:pPr>
        <w:numPr>
          <w:ilvl w:val="0"/>
          <w:numId w:val="37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8</w:t>
      </w:r>
    </w:p>
    <w:p w14:paraId="7C442AF8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Obowiązki beneficjenta</w:t>
      </w:r>
    </w:p>
    <w:p w14:paraId="5E316733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Podmiot otrzymujący wsparcie finansowe, wyłoniony w ramach przeprowadzonej przez Operatora Krajowego Programu procedury oceny i wyboru wniosków, jest zobowiązany do:</w:t>
      </w:r>
    </w:p>
    <w:p w14:paraId="2850FA27" w14:textId="77777777" w:rsidR="007A1269" w:rsidRPr="007A1269" w:rsidRDefault="007A1269" w:rsidP="007A1269">
      <w:pPr>
        <w:numPr>
          <w:ilvl w:val="0"/>
          <w:numId w:val="3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Realizacji zadania zgodnie z wymienionymi powyżej warunkami,</w:t>
      </w:r>
    </w:p>
    <w:p w14:paraId="45996FDA" w14:textId="77777777" w:rsidR="007A1269" w:rsidRPr="007A1269" w:rsidRDefault="007A1269" w:rsidP="007A1269">
      <w:pPr>
        <w:numPr>
          <w:ilvl w:val="0"/>
          <w:numId w:val="3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Wykorzystania środków zgodnie z przeznaczeniem,</w:t>
      </w:r>
    </w:p>
    <w:p w14:paraId="2A64D530" w14:textId="77777777" w:rsidR="007A1269" w:rsidRPr="007A1269" w:rsidRDefault="007A1269" w:rsidP="007A1269">
      <w:pPr>
        <w:numPr>
          <w:ilvl w:val="0"/>
          <w:numId w:val="3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Prawidłowego rozliczenia wsparcia,</w:t>
      </w:r>
    </w:p>
    <w:p w14:paraId="795367DA" w14:textId="77777777" w:rsidR="007A1269" w:rsidRPr="007A1269" w:rsidRDefault="007A1269" w:rsidP="007A1269">
      <w:pPr>
        <w:numPr>
          <w:ilvl w:val="0"/>
          <w:numId w:val="3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Przestrzegania zapisów (w tym stosownych terminów) określonych w Programie „Klub” – edycja 2023 i zgodnie z niniejszym Regulaminem oraz zgodnie z zapisami umowy zawartej z Operatorem Krajowym Programu,</w:t>
      </w:r>
    </w:p>
    <w:p w14:paraId="0FC41919" w14:textId="77777777" w:rsidR="007A1269" w:rsidRPr="007A1269" w:rsidRDefault="007A1269" w:rsidP="007A1269">
      <w:pPr>
        <w:numPr>
          <w:ilvl w:val="0"/>
          <w:numId w:val="38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Przedstawienia Operatorowi Krajowemu – w terminie określonym w umowie, sprawozdania merytorycznego i rozliczenia finansowego z realizacji zadań Programu wraz z wykazem dowodów księgowych potwierdzających prawidłowe wykorzystanie środków.</w:t>
      </w:r>
    </w:p>
    <w:p w14:paraId="71039425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315734E5" w14:textId="77777777" w:rsidR="007A1269" w:rsidRPr="007A1269" w:rsidRDefault="007A1269" w:rsidP="007A1269">
      <w:pPr>
        <w:numPr>
          <w:ilvl w:val="0"/>
          <w:numId w:val="39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9</w:t>
      </w:r>
    </w:p>
    <w:p w14:paraId="79950CEE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Procedura przeprowadzania testów sprawności fizycznej uczestników</w:t>
      </w:r>
    </w:p>
    <w:p w14:paraId="661DFB32" w14:textId="77777777" w:rsidR="007A1269" w:rsidRPr="007A1269" w:rsidRDefault="007A1269" w:rsidP="007A1269">
      <w:pPr>
        <w:numPr>
          <w:ilvl w:val="0"/>
          <w:numId w:val="4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Testy sprawności fizycznej uczestników przeprowadza się zgodnie z warunkami określonymi w § 4 pkt 20 Regulaminu.</w:t>
      </w:r>
    </w:p>
    <w:p w14:paraId="273AAD5E" w14:textId="77777777" w:rsidR="007A1269" w:rsidRPr="007A1269" w:rsidRDefault="007A1269" w:rsidP="007A1269">
      <w:pPr>
        <w:numPr>
          <w:ilvl w:val="0"/>
          <w:numId w:val="4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Osobami uprawnionymi do przeprowadzenia i nadzorowania testów sprawności fizycznej uczestników są wyłącznie trenerzy z zakwalifikowanego do programu klubu.</w:t>
      </w:r>
    </w:p>
    <w:p w14:paraId="1119C0D3" w14:textId="77777777" w:rsidR="007A1269" w:rsidRPr="007A1269" w:rsidRDefault="007A1269" w:rsidP="007A1269">
      <w:pPr>
        <w:numPr>
          <w:ilvl w:val="0"/>
          <w:numId w:val="4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Trenerzy prowadzący zajęcia w ramach Programu przesyłają do Operatora Krajowego Programu informację o wprowadzeniu do elektronicznej bazy danych </w:t>
      </w:r>
      <w:hyperlink r:id="rId9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http://narodowabazatalentow.pl</w:t>
        </w:r>
      </w:hyperlink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wyników przeprowadzonych testów sprawności fizycznej.</w:t>
      </w:r>
    </w:p>
    <w:p w14:paraId="240711AE" w14:textId="77777777" w:rsidR="007A1269" w:rsidRPr="007A1269" w:rsidRDefault="007A1269" w:rsidP="007A1269">
      <w:pPr>
        <w:numPr>
          <w:ilvl w:val="0"/>
          <w:numId w:val="4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Testy sprawności fizycznej, wykonywane przez uczestników muszą być przeprowadzane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z zachowaniem wszelkich warunków bezpieczeństwa oraz zgodnie z instrukcją zamieszczoną na stronie internetowej Projektu Narodowa Baza Talentów,</w:t>
      </w:r>
    </w:p>
    <w:p w14:paraId="3E3E0E70" w14:textId="77777777" w:rsidR="007A1269" w:rsidRPr="007A1269" w:rsidRDefault="007A1269" w:rsidP="007A1269">
      <w:pPr>
        <w:numPr>
          <w:ilvl w:val="0"/>
          <w:numId w:val="40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Programu zastrzega, że dane biometryczne uczestników będą przetwarzane wyłącznie w celach statystycznych i/lub naukowych.</w:t>
      </w:r>
    </w:p>
    <w:p w14:paraId="6DBCAA70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79E37D06" w14:textId="77777777" w:rsidR="007A1269" w:rsidRPr="007A1269" w:rsidRDefault="007A1269" w:rsidP="007A1269">
      <w:pPr>
        <w:numPr>
          <w:ilvl w:val="0"/>
          <w:numId w:val="41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10</w:t>
      </w:r>
    </w:p>
    <w:p w14:paraId="27405694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Postanowienia końcowe</w:t>
      </w:r>
    </w:p>
    <w:p w14:paraId="6A4627EE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2076D032" w14:textId="77777777" w:rsidR="007A1269" w:rsidRPr="007A1269" w:rsidRDefault="007A1269" w:rsidP="007A1269">
      <w:pPr>
        <w:numPr>
          <w:ilvl w:val="0"/>
          <w:numId w:val="4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lastRenderedPageBreak/>
        <w:t>Uczestnicy oraz podmioty realizujące Program zobowiązani są do przestrzegania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i stosowania postanowień niniejszego Regulaminu.</w:t>
      </w:r>
    </w:p>
    <w:p w14:paraId="091DD5E0" w14:textId="77777777" w:rsidR="007A1269" w:rsidRPr="007A1269" w:rsidRDefault="007A1269" w:rsidP="007A1269">
      <w:pPr>
        <w:numPr>
          <w:ilvl w:val="0"/>
          <w:numId w:val="4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Kwestie nieuregulowane w niniejszym Regulaminie rozstrzygane są przez Operatora Krajowego Programu w porozumieniu z przedstawicielami Ministerstwa Sportu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i Turystyki.</w:t>
      </w:r>
    </w:p>
    <w:p w14:paraId="58A29F55" w14:textId="77777777" w:rsidR="007A1269" w:rsidRPr="007A1269" w:rsidRDefault="007A1269" w:rsidP="007A1269">
      <w:pPr>
        <w:numPr>
          <w:ilvl w:val="0"/>
          <w:numId w:val="4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Operator Krajowy Programu zastrzega sobie prawo zmiany niniejszego Regulaminu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w trakcie realizacji Programu.</w:t>
      </w:r>
    </w:p>
    <w:p w14:paraId="71C7591E" w14:textId="77777777" w:rsidR="007A1269" w:rsidRPr="007A1269" w:rsidRDefault="007A1269" w:rsidP="007A1269">
      <w:pPr>
        <w:numPr>
          <w:ilvl w:val="0"/>
          <w:numId w:val="42"/>
        </w:numPr>
        <w:spacing w:after="0" w:line="390" w:lineRule="atLeast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Aktualna treść niniejszego Regulaminu jest dostępna na stronie internetowej Programu.</w:t>
      </w:r>
    </w:p>
    <w:p w14:paraId="07B2BA8E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p w14:paraId="6EAB875D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u w:val="single"/>
          <w:bdr w:val="none" w:sz="0" w:space="0" w:color="auto" w:frame="1"/>
          <w:lang w:eastAsia="pl-PL"/>
        </w:rPr>
        <w:t>UWAGA:</w:t>
      </w:r>
    </w:p>
    <w:p w14:paraId="4574FA50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Rządowy Program „KLUB” – edycja 2023 jest realizowany w formule konkursu ofert/wniosków, zgodnie z zasadami i kryteriami określonymi w niniejszym Regulaminie.</w:t>
      </w:r>
    </w:p>
    <w:p w14:paraId="33B3AEE6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Wniosek należy wypełnić i wysłać w elektronicznym systemie AMODIT oraz załączyć do niego wszystkie wymagane dokumenty wymienione w § 5 niniejszego Regulaminu. Logowanie do systemu następuje poprzez stronę </w:t>
      </w:r>
      <w:hyperlink r:id="rId10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https://rzadowyprogramklub.pl/złóż wniosek</w:t>
        </w:r>
      </w:hyperlink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</w:t>
      </w:r>
    </w:p>
    <w:p w14:paraId="0F496D3F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Ponieważ procedura przeprowadzania konkursu nie przewiduje – na żadnym z jego etapów, możliwości uzupełniania, korygowania, wymiany wniosków, dodatkowego załączania czy wymieniania dokumentów, </w:t>
      </w:r>
      <w:r w:rsidRPr="007A1269">
        <w:rPr>
          <w:rFonts w:ascii="Montserrat" w:eastAsia="Times New Roman" w:hAnsi="Montserrat" w:cs="Times New Roman"/>
          <w:sz w:val="23"/>
          <w:szCs w:val="23"/>
          <w:u w:val="single"/>
          <w:bdr w:val="none" w:sz="0" w:space="0" w:color="auto" w:frame="1"/>
          <w:lang w:eastAsia="pl-PL"/>
        </w:rPr>
        <w:t>wypełniony wniosek należy dokładnie sprawdzić przed wysłaniem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. Należy się również upewnić, że zostały do niego dołączone wszystkie wymagane dokumenty. </w:t>
      </w:r>
    </w:p>
    <w:p w14:paraId="0EF0CC80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Aby ułatwić Beneficjentom udział w Programie, Operator Krajowy uruchomił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Infolinie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: Infolinię centralną i 16 Infolinii w poszczególnych województwach, gdzie każdy może zasięgnąć informacji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  <w:t>i otrzymać wskazówki bądź szczegółowe wyjaśnienia.</w:t>
      </w:r>
    </w:p>
    <w:p w14:paraId="46E21055" w14:textId="77777777" w:rsidR="007A1269" w:rsidRPr="007A1269" w:rsidRDefault="007A1269" w:rsidP="007A1269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3"/>
          <w:szCs w:val="23"/>
          <w:lang w:eastAsia="pl-PL"/>
        </w:rPr>
      </w:pP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Pomoc merytoryczną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można uzyskać wysyłając e-maila pod adres: </w:t>
      </w:r>
      <w:hyperlink r:id="rId11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biuro@rzadowyprogramklub.pl</w:t>
        </w:r>
      </w:hyperlink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br/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Pomoc techniczna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dotycząca </w:t>
      </w:r>
      <w:r w:rsidRPr="007A1269">
        <w:rPr>
          <w:rFonts w:ascii="Montserrat" w:eastAsia="Times New Roman" w:hAnsi="Montserrat" w:cs="Times New Roman"/>
          <w:b/>
          <w:bCs/>
          <w:sz w:val="23"/>
          <w:szCs w:val="23"/>
          <w:bdr w:val="none" w:sz="0" w:space="0" w:color="auto" w:frame="1"/>
          <w:lang w:eastAsia="pl-PL"/>
        </w:rPr>
        <w:t>systemu AMODIT</w:t>
      </w: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będzie dostępna pod adresem: </w:t>
      </w:r>
      <w:hyperlink r:id="rId12" w:history="1">
        <w:r w:rsidRPr="007A1269">
          <w:rPr>
            <w:rFonts w:ascii="Montserrat" w:eastAsia="Times New Roman" w:hAnsi="Montserrat" w:cs="Times New Roman"/>
            <w:color w:val="E02B20"/>
            <w:sz w:val="23"/>
            <w:szCs w:val="23"/>
            <w:u w:val="single"/>
            <w:bdr w:val="none" w:sz="0" w:space="0" w:color="auto" w:frame="1"/>
            <w:lang w:eastAsia="pl-PL"/>
          </w:rPr>
          <w:t>pomoc@rzadowyprogramklub.pl</w:t>
        </w:r>
      </w:hyperlink>
    </w:p>
    <w:p w14:paraId="21DDADB2" w14:textId="459B8A8A" w:rsidR="00F943BA" w:rsidRDefault="007A1269" w:rsidP="00C83FF7">
      <w:pPr>
        <w:spacing w:after="100" w:line="240" w:lineRule="auto"/>
        <w:textAlignment w:val="baseline"/>
      </w:pPr>
      <w:r w:rsidRPr="007A1269">
        <w:rPr>
          <w:rFonts w:ascii="Montserrat" w:eastAsia="Times New Roman" w:hAnsi="Montserrat" w:cs="Times New Roman"/>
          <w:sz w:val="23"/>
          <w:szCs w:val="23"/>
          <w:lang w:eastAsia="pl-PL"/>
        </w:rPr>
        <w:t> </w:t>
      </w:r>
    </w:p>
    <w:sectPr w:rsidR="00F9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463"/>
    <w:multiLevelType w:val="multilevel"/>
    <w:tmpl w:val="A58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E035F"/>
    <w:multiLevelType w:val="multilevel"/>
    <w:tmpl w:val="E552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21874"/>
    <w:multiLevelType w:val="multilevel"/>
    <w:tmpl w:val="A35C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03842"/>
    <w:multiLevelType w:val="multilevel"/>
    <w:tmpl w:val="E4A2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0730C"/>
    <w:multiLevelType w:val="multilevel"/>
    <w:tmpl w:val="E666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776A9"/>
    <w:multiLevelType w:val="multilevel"/>
    <w:tmpl w:val="F7C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87B80"/>
    <w:multiLevelType w:val="multilevel"/>
    <w:tmpl w:val="742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67FF"/>
    <w:multiLevelType w:val="multilevel"/>
    <w:tmpl w:val="BA7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3778D9"/>
    <w:multiLevelType w:val="multilevel"/>
    <w:tmpl w:val="E22E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10776"/>
    <w:multiLevelType w:val="multilevel"/>
    <w:tmpl w:val="C640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A31"/>
    <w:multiLevelType w:val="multilevel"/>
    <w:tmpl w:val="E2F6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6610A4"/>
    <w:multiLevelType w:val="multilevel"/>
    <w:tmpl w:val="1EE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6C2E9F"/>
    <w:multiLevelType w:val="multilevel"/>
    <w:tmpl w:val="7FA0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547BD"/>
    <w:multiLevelType w:val="multilevel"/>
    <w:tmpl w:val="A33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D30416"/>
    <w:multiLevelType w:val="multilevel"/>
    <w:tmpl w:val="FD7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B1D46"/>
    <w:multiLevelType w:val="multilevel"/>
    <w:tmpl w:val="852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E3B3A"/>
    <w:multiLevelType w:val="multilevel"/>
    <w:tmpl w:val="A604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91114"/>
    <w:multiLevelType w:val="multilevel"/>
    <w:tmpl w:val="B160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873D7"/>
    <w:multiLevelType w:val="multilevel"/>
    <w:tmpl w:val="BBF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6D7DD8"/>
    <w:multiLevelType w:val="multilevel"/>
    <w:tmpl w:val="3448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862D5"/>
    <w:multiLevelType w:val="multilevel"/>
    <w:tmpl w:val="8C5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C0312"/>
    <w:multiLevelType w:val="multilevel"/>
    <w:tmpl w:val="ED84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73CD3"/>
    <w:multiLevelType w:val="multilevel"/>
    <w:tmpl w:val="4C2E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27560A"/>
    <w:multiLevelType w:val="multilevel"/>
    <w:tmpl w:val="0DE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C2101B"/>
    <w:multiLevelType w:val="multilevel"/>
    <w:tmpl w:val="F83A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D1ABF"/>
    <w:multiLevelType w:val="multilevel"/>
    <w:tmpl w:val="9E18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E22C46"/>
    <w:multiLevelType w:val="multilevel"/>
    <w:tmpl w:val="577A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1B3F4D"/>
    <w:multiLevelType w:val="multilevel"/>
    <w:tmpl w:val="4F1A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73BCF"/>
    <w:multiLevelType w:val="multilevel"/>
    <w:tmpl w:val="8A90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2C6F0A"/>
    <w:multiLevelType w:val="multilevel"/>
    <w:tmpl w:val="46E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962951"/>
    <w:multiLevelType w:val="multilevel"/>
    <w:tmpl w:val="A3A0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F35B2"/>
    <w:multiLevelType w:val="multilevel"/>
    <w:tmpl w:val="55AE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8075CD"/>
    <w:multiLevelType w:val="multilevel"/>
    <w:tmpl w:val="0392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9018B3"/>
    <w:multiLevelType w:val="multilevel"/>
    <w:tmpl w:val="9DF0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60B58"/>
    <w:multiLevelType w:val="multilevel"/>
    <w:tmpl w:val="C108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2038B7"/>
    <w:multiLevelType w:val="multilevel"/>
    <w:tmpl w:val="0A80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965BBB"/>
    <w:multiLevelType w:val="multilevel"/>
    <w:tmpl w:val="CDA6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D53D2"/>
    <w:multiLevelType w:val="multilevel"/>
    <w:tmpl w:val="C2D2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03377"/>
    <w:multiLevelType w:val="multilevel"/>
    <w:tmpl w:val="318E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01781C"/>
    <w:multiLevelType w:val="multilevel"/>
    <w:tmpl w:val="515C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4D3F1D"/>
    <w:multiLevelType w:val="multilevel"/>
    <w:tmpl w:val="D8DA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CB44A2"/>
    <w:multiLevelType w:val="multilevel"/>
    <w:tmpl w:val="780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5211703">
    <w:abstractNumId w:val="6"/>
  </w:num>
  <w:num w:numId="2" w16cid:durableId="1675952519">
    <w:abstractNumId w:val="22"/>
  </w:num>
  <w:num w:numId="3" w16cid:durableId="955717298">
    <w:abstractNumId w:val="12"/>
  </w:num>
  <w:num w:numId="4" w16cid:durableId="1334407428">
    <w:abstractNumId w:val="7"/>
  </w:num>
  <w:num w:numId="5" w16cid:durableId="1814562816">
    <w:abstractNumId w:val="27"/>
  </w:num>
  <w:num w:numId="6" w16cid:durableId="583497684">
    <w:abstractNumId w:val="39"/>
  </w:num>
  <w:num w:numId="7" w16cid:durableId="1675180484">
    <w:abstractNumId w:val="24"/>
  </w:num>
  <w:num w:numId="8" w16cid:durableId="1467815049">
    <w:abstractNumId w:val="5"/>
  </w:num>
  <w:num w:numId="9" w16cid:durableId="322783443">
    <w:abstractNumId w:val="18"/>
  </w:num>
  <w:num w:numId="10" w16cid:durableId="384765260">
    <w:abstractNumId w:val="29"/>
  </w:num>
  <w:num w:numId="11" w16cid:durableId="1098527740">
    <w:abstractNumId w:val="19"/>
  </w:num>
  <w:num w:numId="12" w16cid:durableId="193810813">
    <w:abstractNumId w:val="34"/>
  </w:num>
  <w:num w:numId="13" w16cid:durableId="1593708591">
    <w:abstractNumId w:val="38"/>
  </w:num>
  <w:num w:numId="14" w16cid:durableId="217056772">
    <w:abstractNumId w:val="15"/>
  </w:num>
  <w:num w:numId="15" w16cid:durableId="1720402559">
    <w:abstractNumId w:val="14"/>
  </w:num>
  <w:num w:numId="16" w16cid:durableId="1105267056">
    <w:abstractNumId w:val="36"/>
  </w:num>
  <w:num w:numId="17" w16cid:durableId="1365518040">
    <w:abstractNumId w:val="25"/>
  </w:num>
  <w:num w:numId="18" w16cid:durableId="2006786027">
    <w:abstractNumId w:val="28"/>
  </w:num>
  <w:num w:numId="19" w16cid:durableId="698318832">
    <w:abstractNumId w:val="9"/>
  </w:num>
  <w:num w:numId="20" w16cid:durableId="1862166073">
    <w:abstractNumId w:val="16"/>
  </w:num>
  <w:num w:numId="21" w16cid:durableId="1783765201">
    <w:abstractNumId w:val="8"/>
  </w:num>
  <w:num w:numId="22" w16cid:durableId="885335777">
    <w:abstractNumId w:val="4"/>
  </w:num>
  <w:num w:numId="23" w16cid:durableId="789737360">
    <w:abstractNumId w:val="20"/>
  </w:num>
  <w:num w:numId="24" w16cid:durableId="651181851">
    <w:abstractNumId w:val="1"/>
  </w:num>
  <w:num w:numId="25" w16cid:durableId="1091436846">
    <w:abstractNumId w:val="31"/>
  </w:num>
  <w:num w:numId="26" w16cid:durableId="1725178756">
    <w:abstractNumId w:val="3"/>
  </w:num>
  <w:num w:numId="27" w16cid:durableId="1204095611">
    <w:abstractNumId w:val="30"/>
  </w:num>
  <w:num w:numId="28" w16cid:durableId="1353530815">
    <w:abstractNumId w:val="21"/>
  </w:num>
  <w:num w:numId="29" w16cid:durableId="436101502">
    <w:abstractNumId w:val="17"/>
  </w:num>
  <w:num w:numId="30" w16cid:durableId="1529951261">
    <w:abstractNumId w:val="41"/>
  </w:num>
  <w:num w:numId="31" w16cid:durableId="1887374377">
    <w:abstractNumId w:val="11"/>
  </w:num>
  <w:num w:numId="32" w16cid:durableId="1033530966">
    <w:abstractNumId w:val="35"/>
  </w:num>
  <w:num w:numId="33" w16cid:durableId="725181290">
    <w:abstractNumId w:val="13"/>
  </w:num>
  <w:num w:numId="34" w16cid:durableId="475875458">
    <w:abstractNumId w:val="2"/>
  </w:num>
  <w:num w:numId="35" w16cid:durableId="1559970820">
    <w:abstractNumId w:val="32"/>
  </w:num>
  <w:num w:numId="36" w16cid:durableId="561259645">
    <w:abstractNumId w:val="0"/>
  </w:num>
  <w:num w:numId="37" w16cid:durableId="152916420">
    <w:abstractNumId w:val="10"/>
  </w:num>
  <w:num w:numId="38" w16cid:durableId="48000452">
    <w:abstractNumId w:val="37"/>
  </w:num>
  <w:num w:numId="39" w16cid:durableId="1226187789">
    <w:abstractNumId w:val="40"/>
  </w:num>
  <w:num w:numId="40" w16cid:durableId="1124348836">
    <w:abstractNumId w:val="26"/>
  </w:num>
  <w:num w:numId="41" w16cid:durableId="1196967061">
    <w:abstractNumId w:val="23"/>
  </w:num>
  <w:num w:numId="42" w16cid:durableId="10755166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69"/>
    <w:rsid w:val="007A1269"/>
    <w:rsid w:val="00BD48AD"/>
    <w:rsid w:val="00C83FF7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CAA5"/>
  <w15:chartTrackingRefBased/>
  <w15:docId w15:val="{409ED8D0-6329-4D17-8EF8-EDD0B9A4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A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A12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A12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2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A12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A12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1269"/>
    <w:rPr>
      <w:color w:val="0000FF"/>
      <w:u w:val="single"/>
    </w:rPr>
  </w:style>
  <w:style w:type="paragraph" w:customStyle="1" w:styleId="menu-item">
    <w:name w:val="menu-item"/>
    <w:basedOn w:val="Normalny"/>
    <w:rsid w:val="007A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A12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A126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A12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A126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A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7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2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3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63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2920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010331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443312">
                              <w:marLeft w:val="0"/>
                              <w:marRight w:val="0"/>
                              <w:marTop w:val="0"/>
                              <w:marBottom w:val="445"/>
                              <w:divBdr>
                                <w:top w:val="single" w:sz="6" w:space="15" w:color="D9D9D9"/>
                                <w:left w:val="single" w:sz="6" w:space="15" w:color="D9D9D9"/>
                                <w:bottom w:val="single" w:sz="6" w:space="15" w:color="D9D9D9"/>
                                <w:right w:val="single" w:sz="6" w:space="15" w:color="D9D9D9"/>
                              </w:divBdr>
                            </w:div>
                            <w:div w:id="86119875">
                              <w:marLeft w:val="0"/>
                              <w:marRight w:val="0"/>
                              <w:marTop w:val="90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613540">
                              <w:marLeft w:val="0"/>
                              <w:marRight w:val="0"/>
                              <w:marTop w:val="90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136910">
                              <w:marLeft w:val="0"/>
                              <w:marRight w:val="0"/>
                              <w:marTop w:val="900"/>
                              <w:marBottom w:val="4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rzadowyprogramklub.pl/regulamin/biuro@rzadowyprogramklub.pl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https://rzadowyprogramklub.pl/z%C5%82%C3%B3%C5%BC%20wnios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3695</Words>
  <Characters>22170</Characters>
  <Application>Microsoft Office Word</Application>
  <DocSecurity>0</DocSecurity>
  <Lines>184</Lines>
  <Paragraphs>51</Paragraphs>
  <ScaleCrop>false</ScaleCrop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Mastalerz Marcin</dc:creator>
  <cp:keywords/>
  <dc:description/>
  <cp:lastModifiedBy>Lidia Florczak</cp:lastModifiedBy>
  <cp:revision>2</cp:revision>
  <dcterms:created xsi:type="dcterms:W3CDTF">2023-03-02T12:53:00Z</dcterms:created>
  <dcterms:modified xsi:type="dcterms:W3CDTF">2023-03-02T12:53:00Z</dcterms:modified>
</cp:coreProperties>
</file>